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974168">
        <w:trPr>
          <w:trHeight w:hRule="exact" w:val="3031"/>
        </w:trPr>
        <w:tc>
          <w:tcPr>
            <w:tcW w:w="10716" w:type="dxa"/>
          </w:tcPr>
          <w:p w:rsidR="00974168" w:rsidRDefault="009B6287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168">
        <w:trPr>
          <w:trHeight w:hRule="exact" w:val="8335"/>
        </w:trPr>
        <w:tc>
          <w:tcPr>
            <w:tcW w:w="10716" w:type="dxa"/>
            <w:vAlign w:val="center"/>
          </w:tcPr>
          <w:p w:rsidR="00974168" w:rsidRDefault="0097416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Калужской области от 21.04.2017 N 232</w:t>
            </w:r>
            <w:r>
              <w:rPr>
                <w:sz w:val="48"/>
                <w:szCs w:val="48"/>
              </w:rPr>
              <w:br/>
              <w:t>(ред. от 12.05.2017)</w:t>
            </w:r>
            <w:r>
              <w:rPr>
                <w:sz w:val="48"/>
                <w:szCs w:val="48"/>
              </w:rPr>
              <w:br/>
              <w:t>"Об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"Совершенствование системы управления общественными финансами Калужской области"</w:t>
            </w:r>
          </w:p>
        </w:tc>
      </w:tr>
      <w:tr w:rsidR="00974168">
        <w:trPr>
          <w:trHeight w:hRule="exact" w:val="3031"/>
        </w:trPr>
        <w:tc>
          <w:tcPr>
            <w:tcW w:w="10716" w:type="dxa"/>
            <w:vAlign w:val="center"/>
          </w:tcPr>
          <w:p w:rsidR="00974168" w:rsidRDefault="0097416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21.08.2017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974168" w:rsidRDefault="009741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974168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974168" w:rsidRDefault="00974168">
      <w:pPr>
        <w:pStyle w:val="ConsPlusNormal"/>
        <w:jc w:val="both"/>
        <w:outlineLvl w:val="0"/>
      </w:pPr>
    </w:p>
    <w:p w:rsidR="00974168" w:rsidRDefault="00974168">
      <w:pPr>
        <w:pStyle w:val="ConsPlusTitle"/>
        <w:jc w:val="center"/>
        <w:outlineLvl w:val="0"/>
      </w:pPr>
      <w:r>
        <w:t>ПРАВИТЕЛЬСТВО КАЛУЖСКОЙ ОБЛАСТИ</w:t>
      </w:r>
    </w:p>
    <w:p w:rsidR="00974168" w:rsidRDefault="00974168">
      <w:pPr>
        <w:pStyle w:val="ConsPlusTitle"/>
        <w:jc w:val="center"/>
      </w:pPr>
    </w:p>
    <w:p w:rsidR="00974168" w:rsidRDefault="00974168">
      <w:pPr>
        <w:pStyle w:val="ConsPlusTitle"/>
        <w:jc w:val="center"/>
      </w:pPr>
      <w:r>
        <w:t>ПОСТАНОВЛЕНИЕ</w:t>
      </w:r>
    </w:p>
    <w:p w:rsidR="00974168" w:rsidRDefault="00974168">
      <w:pPr>
        <w:pStyle w:val="ConsPlusTitle"/>
        <w:jc w:val="center"/>
      </w:pPr>
      <w:r>
        <w:t>от 21 апреля 2017 г. N 232</w:t>
      </w:r>
    </w:p>
    <w:p w:rsidR="00974168" w:rsidRDefault="00974168">
      <w:pPr>
        <w:pStyle w:val="ConsPlusTitle"/>
        <w:jc w:val="center"/>
      </w:pPr>
    </w:p>
    <w:p w:rsidR="00974168" w:rsidRDefault="00974168">
      <w:pPr>
        <w:pStyle w:val="ConsPlusTitle"/>
        <w:jc w:val="center"/>
      </w:pPr>
      <w:r>
        <w:t>ОБ УТВЕРЖДЕНИИ ПОЛОЖЕНИЯ О ПОРЯДКЕ ПРЕДОСТАВЛЕНИЯ БЮДЖЕТАМ</w:t>
      </w:r>
    </w:p>
    <w:p w:rsidR="00974168" w:rsidRDefault="00974168">
      <w:pPr>
        <w:pStyle w:val="ConsPlusTitle"/>
        <w:jc w:val="center"/>
      </w:pPr>
      <w:r>
        <w:t>МУНИЦИПАЛЬНЫХ ОБРАЗОВАНИЙ КАЛУЖСКОЙ ОБЛАСТИ СУБСИДИЙ</w:t>
      </w:r>
    </w:p>
    <w:p w:rsidR="00974168" w:rsidRDefault="00974168">
      <w:pPr>
        <w:pStyle w:val="ConsPlusTitle"/>
        <w:jc w:val="center"/>
      </w:pPr>
      <w:r>
        <w:t>НА РЕАЛИЗАЦИЮ ПРОЕКТОВ РАЗВИТИЯ ОБЩЕСТВЕННОЙ ИНФРАСТРУКТУРЫ</w:t>
      </w:r>
    </w:p>
    <w:p w:rsidR="00974168" w:rsidRDefault="00974168">
      <w:pPr>
        <w:pStyle w:val="ConsPlusTitle"/>
        <w:jc w:val="center"/>
      </w:pPr>
      <w:r>
        <w:t>МУНИЦИПАЛЬНЫХ ОБРАЗОВАНИЙ, ОСНОВАННЫХ НА МЕСТНЫХ</w:t>
      </w:r>
    </w:p>
    <w:p w:rsidR="00974168" w:rsidRDefault="00974168">
      <w:pPr>
        <w:pStyle w:val="ConsPlusTitle"/>
        <w:jc w:val="center"/>
      </w:pPr>
      <w:r>
        <w:t>ИНИЦИАТИВАХ, В РАМКАХ ВЕДОМСТВЕННОЙ ЦЕЛЕВОЙ ПРОГРАММЫ</w:t>
      </w:r>
    </w:p>
    <w:p w:rsidR="00974168" w:rsidRDefault="00974168">
      <w:pPr>
        <w:pStyle w:val="ConsPlusTitle"/>
        <w:jc w:val="center"/>
      </w:pPr>
      <w:r>
        <w:t>"СОВЕРШЕНСТВОВАНИЕ СИСТЕМЫ УПРАВЛЕНИЯ ОБЩЕСТВЕННЫМИ</w:t>
      </w:r>
    </w:p>
    <w:p w:rsidR="00974168" w:rsidRDefault="00974168">
      <w:pPr>
        <w:pStyle w:val="ConsPlusTitle"/>
        <w:jc w:val="center"/>
      </w:pPr>
      <w:r>
        <w:t>ФИНАНСАМИ КАЛУЖСКОЙ ОБЛАСТИ"</w:t>
      </w:r>
    </w:p>
    <w:p w:rsidR="00974168" w:rsidRDefault="00974168">
      <w:pPr>
        <w:pStyle w:val="ConsPlusNormal"/>
        <w:jc w:val="center"/>
      </w:pPr>
    </w:p>
    <w:p w:rsidR="00974168" w:rsidRDefault="00974168">
      <w:pPr>
        <w:pStyle w:val="ConsPlusNormal"/>
        <w:jc w:val="center"/>
      </w:pPr>
      <w:r>
        <w:t>Список изменяющих документов</w:t>
      </w:r>
    </w:p>
    <w:p w:rsidR="00974168" w:rsidRDefault="00974168">
      <w:pPr>
        <w:pStyle w:val="ConsPlusNormal"/>
        <w:jc w:val="center"/>
      </w:pPr>
      <w:r>
        <w:t xml:space="preserve">(в ред. </w:t>
      </w:r>
      <w:hyperlink r:id="rId8" w:tooltip="Постановление Правительства Калужской области от 12.05.2017 N 289 &quot;О внесении изменений в постановление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овершенствование системы управления общественными финансами Калуж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</w:t>
      </w:r>
    </w:p>
    <w:p w:rsidR="00974168" w:rsidRDefault="00974168">
      <w:pPr>
        <w:pStyle w:val="ConsPlusNormal"/>
        <w:jc w:val="center"/>
      </w:pPr>
      <w:r>
        <w:t>от 12.05.2017 N 289)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Закон Калужской области от 27.06.2005 N 79-ОЗ (ред. от 07.12.2016) &quot;О межбюджетных отношениях в Калужской области&quot; (принят постановлением Законодательного Собрания Калужской области от 16.06.2005 N 184) (вместе с &quot;Порядком определения объемов районных фондов финансовой поддержки поселений, критерия выравнивания финансовых возможностей поселений и распределения дотаций на выравнивание бюджетной обеспеченности поселений из бюджета муниципального района&quot;, &quot;Методикой определения и распределения дотаций на вырав{КонсультантПлюс}" w:history="1">
        <w:r>
          <w:rPr>
            <w:color w:val="0000FF"/>
          </w:rPr>
          <w:t>статьей 6</w:t>
        </w:r>
      </w:hyperlink>
      <w:r>
        <w:t xml:space="preserve"> Закона Калужской области "О межбюджетных отношениях в Калужской области" во исполнение </w:t>
      </w:r>
      <w:hyperlink r:id="rId10" w:tooltip="Закон Калужской области от 15.12.2016 N 146-ОЗ (ред. от 19.05.2017) &quot;Об областном бюджете на 2017 год и на плановый период 2018 и 2019 годов&quot; (принят постановлением Законодательного Собрания Калужской области от 15.12.2016 N 318){КонсультантПлюс}" w:history="1">
        <w:r>
          <w:rPr>
            <w:color w:val="0000FF"/>
          </w:rPr>
          <w:t>Закона</w:t>
        </w:r>
      </w:hyperlink>
      <w:r>
        <w:t xml:space="preserve"> Калужской области "Об областном бюджете на 2017 год и на плановый период 2018 и 2019 годов" и </w:t>
      </w:r>
      <w:hyperlink r:id="rId11" w:tooltip="Приказ Министерства финансов Калужской обл. от 28.12.2016 N 195 &quot;О ведомственной целевой программе &quot;Совершенствование системы управления общественными финансами Калужской области&quot; (Зарегистрировано в администрации Губернатора Калужской обл. 30.01.2017 N 6683)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финансов Калужской области от 28.12.2016 N 195 "О ведомственной целевой программе "Совершенствование системы управления общественными финансами Калужской области" Правительство Калужской области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ПОСТАНОВЛЯЕТ: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ind w:firstLine="540"/>
        <w:jc w:val="both"/>
      </w:pPr>
      <w:r>
        <w:t xml:space="preserve">1. Утвердить </w:t>
      </w:r>
      <w:hyperlink w:anchor="Par36" w:tooltip="ПОЛОЖЕНИЕ" w:history="1">
        <w:r>
          <w:rPr>
            <w:color w:val="0000FF"/>
          </w:rPr>
          <w:t>Положение</w:t>
        </w:r>
      </w:hyperlink>
      <w:r>
        <w:t xml:space="preserve">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</w:t>
      </w:r>
      <w:hyperlink r:id="rId12" w:tooltip="Приказ Министерства финансов Калужской обл. от 28.12.2016 N 195 &quot;О ведомственной целевой программе &quot;Совершенствование системы управления общественными финансами Калужской области&quot; (Зарегистрировано в администрации Губернатора Калужской обл. 30.01.2017 N 6683){КонсультантПлюс}" w:history="1">
        <w:r>
          <w:rPr>
            <w:color w:val="0000FF"/>
          </w:rPr>
          <w:t>программы</w:t>
        </w:r>
      </w:hyperlink>
      <w:r>
        <w:t xml:space="preserve"> "Совершенствование системы управления общественными финансами Калужской области" (прилагается).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right"/>
      </w:pPr>
      <w:r>
        <w:t>Губернатор Калужской области</w:t>
      </w:r>
    </w:p>
    <w:p w:rsidR="00974168" w:rsidRDefault="00974168">
      <w:pPr>
        <w:pStyle w:val="ConsPlusNormal"/>
        <w:jc w:val="right"/>
      </w:pPr>
      <w:r>
        <w:t>А.Д.Артамонов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right"/>
        <w:outlineLvl w:val="0"/>
      </w:pPr>
      <w:r>
        <w:t>Приложение</w:t>
      </w:r>
    </w:p>
    <w:p w:rsidR="00974168" w:rsidRDefault="00974168">
      <w:pPr>
        <w:pStyle w:val="ConsPlusNormal"/>
        <w:jc w:val="right"/>
      </w:pPr>
      <w:r>
        <w:t>к Постановлению</w:t>
      </w:r>
    </w:p>
    <w:p w:rsidR="00974168" w:rsidRDefault="00974168">
      <w:pPr>
        <w:pStyle w:val="ConsPlusNormal"/>
        <w:jc w:val="right"/>
      </w:pPr>
      <w:r>
        <w:t>Правительства Калужской области</w:t>
      </w:r>
    </w:p>
    <w:p w:rsidR="00974168" w:rsidRDefault="00974168">
      <w:pPr>
        <w:pStyle w:val="ConsPlusNormal"/>
        <w:jc w:val="right"/>
      </w:pPr>
      <w:r>
        <w:t>от 21 апреля 2017 г. N 232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Title"/>
        <w:jc w:val="center"/>
      </w:pPr>
      <w:bookmarkStart w:id="0" w:name="Par36"/>
      <w:bookmarkEnd w:id="0"/>
      <w:r>
        <w:t>ПОЛОЖЕНИЕ</w:t>
      </w:r>
    </w:p>
    <w:p w:rsidR="00974168" w:rsidRDefault="00974168">
      <w:pPr>
        <w:pStyle w:val="ConsPlusTitle"/>
        <w:jc w:val="center"/>
      </w:pPr>
      <w:r>
        <w:t>О ПОРЯДКЕ ПРЕДОСТАВЛЕНИЯ БЮДЖЕТАМ МУНИЦИПАЛЬНЫХ ОБРАЗОВАНИЙ</w:t>
      </w:r>
    </w:p>
    <w:p w:rsidR="00974168" w:rsidRDefault="00974168">
      <w:pPr>
        <w:pStyle w:val="ConsPlusTitle"/>
        <w:jc w:val="center"/>
      </w:pPr>
      <w:r>
        <w:t>КАЛУЖСКОЙ ОБЛАСТИ СУБСИДИЙ НА РЕАЛИЗАЦИЮ ПРОЕКТОВ РАЗВИТИЯ</w:t>
      </w:r>
    </w:p>
    <w:p w:rsidR="00974168" w:rsidRDefault="00974168">
      <w:pPr>
        <w:pStyle w:val="ConsPlusTitle"/>
        <w:jc w:val="center"/>
      </w:pPr>
      <w:r>
        <w:t>ОБЩЕСТВЕННОЙ ИНФРАСТРУКТУРЫ МУНИЦИПАЛЬНЫХ ОБРАЗОВАНИЙ,</w:t>
      </w:r>
    </w:p>
    <w:p w:rsidR="00974168" w:rsidRDefault="00974168">
      <w:pPr>
        <w:pStyle w:val="ConsPlusTitle"/>
        <w:jc w:val="center"/>
      </w:pPr>
      <w:r>
        <w:t>ОСНОВАННЫХ НА МЕСТНЫХ ИНИЦИАТИВАХ, В РАМКАХ ВЕДОМСТВЕННОЙ</w:t>
      </w:r>
    </w:p>
    <w:p w:rsidR="00974168" w:rsidRDefault="00974168">
      <w:pPr>
        <w:pStyle w:val="ConsPlusTitle"/>
        <w:jc w:val="center"/>
      </w:pPr>
      <w:r>
        <w:t>ЦЕЛЕВОЙ ПРОГРАММЫ "СОВЕРШЕНСТВОВАНИЕ СИСТЕМЫ УПРАВЛЕНИЯ</w:t>
      </w:r>
    </w:p>
    <w:p w:rsidR="00974168" w:rsidRDefault="00974168">
      <w:pPr>
        <w:pStyle w:val="ConsPlusTitle"/>
        <w:jc w:val="center"/>
      </w:pPr>
      <w:r>
        <w:t>ОБЩЕСТВЕННЫМИ ФИНАНСАМИ КАЛУЖСКОЙ ОБЛАСТИ"</w:t>
      </w:r>
    </w:p>
    <w:p w:rsidR="00974168" w:rsidRDefault="00974168">
      <w:pPr>
        <w:pStyle w:val="ConsPlusNormal"/>
        <w:jc w:val="center"/>
      </w:pPr>
    </w:p>
    <w:p w:rsidR="00974168" w:rsidRDefault="00974168">
      <w:pPr>
        <w:pStyle w:val="ConsPlusNormal"/>
        <w:jc w:val="center"/>
      </w:pPr>
      <w:r>
        <w:t>Список изменяющих документов</w:t>
      </w:r>
    </w:p>
    <w:p w:rsidR="00974168" w:rsidRDefault="00974168">
      <w:pPr>
        <w:pStyle w:val="ConsPlusNormal"/>
        <w:jc w:val="center"/>
      </w:pPr>
      <w:r>
        <w:t xml:space="preserve">(в ред. </w:t>
      </w:r>
      <w:hyperlink r:id="rId13" w:tooltip="Постановление Правительства Калужской области от 12.05.2017 N 289 &quot;О внесении изменений в постановление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овершенствование системы управления общественными финансами Калуж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</w:t>
      </w:r>
    </w:p>
    <w:p w:rsidR="00974168" w:rsidRDefault="00974168">
      <w:pPr>
        <w:pStyle w:val="ConsPlusNormal"/>
        <w:jc w:val="center"/>
      </w:pPr>
      <w:r>
        <w:t>от 12.05.2017 N 289)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ind w:firstLine="540"/>
        <w:jc w:val="both"/>
      </w:pPr>
      <w:r>
        <w:t xml:space="preserve">1. Настоящее Положение определяет цель и условия предоставления и расходования субсидий бюджетам муниципальных образований Калужской области из областного бюджета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</w:t>
      </w:r>
      <w:hyperlink r:id="rId14" w:tooltip="Приказ Министерства финансов Калужской обл. от 28.12.2016 N 195 &quot;О ведомственной целевой программе &quot;Совершенствование системы управления общественными финансами Калужской области&quot; (Зарегистрировано в администрации Губернатора Калужской обл. 30.01.2017 N 6683){КонсультантПлюс}" w:history="1">
        <w:r>
          <w:rPr>
            <w:color w:val="0000FF"/>
          </w:rPr>
          <w:t>программы</w:t>
        </w:r>
      </w:hyperlink>
      <w:r>
        <w:t xml:space="preserve"> "Совершенствование системы управления общественными финансами Калужской области", утвержденной приказом министерства финансов Калужской области от 28.12.2016 N 195 "О ведомственной целевой программе "Совершенствование системы управления общественными финансами Калужской области" (далее - субсидии), а также критерии отбора муниципальных образований для предоставления указанных субсидий.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2. Цель предоставления и расходования субсидий - государственная поддержка муниципальных образований Калужской области, реализующих проекты развития общественной инфраструктуры муниципальных образований, основанные на местных инициативах.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3. Главным распорядителем средств, предусмотренных на предоставление субсидий, является министерство финансов Калужской области (далее - Министерство).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4. Получателями субсидий являются городские и сельские поселения Калужской области (далее - муниципальные образования), реализующие проекты развития общественной инфраструктуры муниципальных образований, основанные на местных инициативах (далее - проекты).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5. Условиями предоставления субсидии являются:</w:t>
      </w:r>
    </w:p>
    <w:p w:rsidR="00974168" w:rsidRDefault="00974168">
      <w:pPr>
        <w:pStyle w:val="ConsPlusNormal"/>
        <w:spacing w:before="200"/>
        <w:ind w:firstLine="540"/>
        <w:jc w:val="both"/>
      </w:pPr>
      <w:bookmarkStart w:id="1" w:name="Par53"/>
      <w:bookmarkEnd w:id="1"/>
      <w:r>
        <w:t>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5.2. Наличие в бюджете муниципального образования на соответствующий финансовый год (соответствующий финансовый год и на плановый период) бюджетных ассигнований на реализацию проекта в объеме, необходимом для реализации проекта, но не менее 5 процентов от стоимости проекта.</w:t>
      </w:r>
    </w:p>
    <w:p w:rsidR="00974168" w:rsidRDefault="00974168">
      <w:pPr>
        <w:pStyle w:val="ConsPlusNormal"/>
        <w:spacing w:before="200"/>
        <w:ind w:firstLine="540"/>
        <w:jc w:val="both"/>
      </w:pPr>
      <w:bookmarkStart w:id="2" w:name="Par55"/>
      <w:bookmarkEnd w:id="2"/>
      <w:r>
        <w:t>5.3. Софинансирование проекта за счет безвозмездных поступлений от физических лиц - не менее 1 процента от стоимости проекта.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5.4. Признание проекта победителем по итогам конкурсного отбора проектов развития общественной инфраструктуры муниципальных образований, основанных на местных инициативах (далее - конкурсный отбор), в соответствии с порядком, утвержденным Министерством.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6. Размеры субсидий определяются по результатам конкурсного отбора по следующей формуле: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ind w:firstLine="540"/>
        <w:jc w:val="both"/>
      </w:pPr>
      <w:r>
        <w:t>Рс</w:t>
      </w:r>
      <w:r>
        <w:rPr>
          <w:vertAlign w:val="subscript"/>
        </w:rPr>
        <w:t>i</w:t>
      </w:r>
      <w:r>
        <w:t xml:space="preserve"> = Сп</w:t>
      </w:r>
      <w:r>
        <w:rPr>
          <w:vertAlign w:val="subscript"/>
        </w:rPr>
        <w:t>i</w:t>
      </w:r>
      <w:r>
        <w:t xml:space="preserve"> (100% - Умо</w:t>
      </w:r>
      <w:r>
        <w:rPr>
          <w:vertAlign w:val="subscript"/>
        </w:rPr>
        <w:t>i</w:t>
      </w:r>
      <w:r>
        <w:t xml:space="preserve"> - Ун</w:t>
      </w:r>
      <w:r>
        <w:rPr>
          <w:vertAlign w:val="subscript"/>
        </w:rPr>
        <w:t>i</w:t>
      </w:r>
      <w:r>
        <w:t>),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ind w:firstLine="540"/>
        <w:jc w:val="both"/>
      </w:pPr>
      <w:r>
        <w:t>где Рс</w:t>
      </w:r>
      <w:r>
        <w:rPr>
          <w:vertAlign w:val="subscript"/>
        </w:rPr>
        <w:t>i</w:t>
      </w:r>
      <w:r>
        <w:t xml:space="preserve"> - размер субсидии из областного бюджета i-му муниципальному образованию на реализацию проекта;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Сп</w:t>
      </w:r>
      <w:r>
        <w:rPr>
          <w:vertAlign w:val="subscript"/>
        </w:rPr>
        <w:t>i</w:t>
      </w:r>
      <w:r>
        <w:t xml:space="preserve"> - стоимость реализации проекта i-го муниципального образования;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Умо</w:t>
      </w:r>
      <w:r>
        <w:rPr>
          <w:vertAlign w:val="subscript"/>
        </w:rPr>
        <w:t>i</w:t>
      </w:r>
      <w:r>
        <w:t xml:space="preserve"> - уровень софинансирования за счет средств, предусмотренных в бюджете i-го муниципального образования на реализацию проекта, в процентах от стоимости проекта;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Ун</w:t>
      </w:r>
      <w:r>
        <w:rPr>
          <w:vertAlign w:val="subscript"/>
        </w:rPr>
        <w:t>i</w:t>
      </w:r>
      <w:r>
        <w:t xml:space="preserve"> - уровень софинансирования проекта i-го муниципального образования за счет безвозмездных поступлений от физических лиц, в процентах от стоимости проекта.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Размер субсидии из областного бюджета не должен превышать: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- для муниципального образования численностью не более 1000 человек - 700 тыс. рублей;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- для муниципального образования численностью свыше 1000 человек - 1000 тыс. рублей.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 xml:space="preserve">Уровень софинансирования расходного обязательства за счет средств областного бюджета не </w:t>
      </w:r>
      <w:r>
        <w:lastRenderedPageBreak/>
        <w:t>должен превышать 94 процентов от стоимости проекта.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 xml:space="preserve">7. Муниципальные образования представляют в Министерство заявки на предоставление субсидии и документы, указанные в </w:t>
      </w:r>
      <w:hyperlink w:anchor="Par53" w:tooltip="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" w:history="1">
        <w:r>
          <w:rPr>
            <w:color w:val="0000FF"/>
          </w:rPr>
          <w:t>пункте 5.1</w:t>
        </w:r>
      </w:hyperlink>
      <w:r>
        <w:t xml:space="preserve"> настоящего Положения, не позднее 1 мая текущего финансового года (в 2017 году - не позднее 1 июня), за исключением случая повторного направления заявки на предоставление субсидии и документов, предусмотренного </w:t>
      </w:r>
      <w:hyperlink w:anchor="Par73" w:tooltip="10. Муниципальное образование в течение 3 рабочих дней со дня получения уведомления, предусмотренного пунктом 9 настоящего Положения, вправе устранить выявленные несоответствия и повторно направить в Министерство доработанную заявку с приложением документов." w:history="1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:rsidR="00974168" w:rsidRDefault="00974168">
      <w:pPr>
        <w:pStyle w:val="ConsPlusNormal"/>
        <w:jc w:val="both"/>
      </w:pPr>
      <w:r>
        <w:t xml:space="preserve">(в ред. </w:t>
      </w:r>
      <w:hyperlink r:id="rId15" w:tooltip="Постановление Правительства Калужской области от 12.05.2017 N 289 &quot;О внесении изменений в постановление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овершенствование системы управления общественными финансами Калуж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12.05.2017 N 289)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 xml:space="preserve">8. Министерство в течение 5 рабочих дней после даты регистрации заявки на получение субсидии и документов проверяет их комплектность и соответствие требованиям </w:t>
      </w:r>
      <w:hyperlink w:anchor="Par53" w:tooltip="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" w:history="1">
        <w:r>
          <w:rPr>
            <w:color w:val="0000FF"/>
          </w:rPr>
          <w:t>пунктов 5.1</w:t>
        </w:r>
      </w:hyperlink>
      <w:r>
        <w:t xml:space="preserve"> - </w:t>
      </w:r>
      <w:hyperlink w:anchor="Par55" w:tooltip="5.3. Софинансирование проекта за счет безвозмездных поступлений от физических лиц - не менее 1 процента от стоимости проекта." w:history="1">
        <w:r>
          <w:rPr>
            <w:color w:val="0000FF"/>
          </w:rPr>
          <w:t>5.3</w:t>
        </w:r>
      </w:hyperlink>
      <w:r>
        <w:t xml:space="preserve"> настоящего Положения.</w:t>
      </w:r>
    </w:p>
    <w:p w:rsidR="00974168" w:rsidRDefault="00974168">
      <w:pPr>
        <w:pStyle w:val="ConsPlusNormal"/>
        <w:spacing w:before="200"/>
        <w:ind w:firstLine="540"/>
        <w:jc w:val="both"/>
      </w:pPr>
      <w:bookmarkStart w:id="3" w:name="Par72"/>
      <w:bookmarkEnd w:id="3"/>
      <w:r>
        <w:t xml:space="preserve">9. В случае представления неполного комплекта документов или выявления несоответствия заявки и документов требованиям </w:t>
      </w:r>
      <w:hyperlink w:anchor="Par53" w:tooltip="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" w:history="1">
        <w:r>
          <w:rPr>
            <w:color w:val="0000FF"/>
          </w:rPr>
          <w:t>пунктов 5.1</w:t>
        </w:r>
      </w:hyperlink>
      <w:r>
        <w:t xml:space="preserve"> - </w:t>
      </w:r>
      <w:hyperlink w:anchor="Par55" w:tooltip="5.3. Софинансирование проекта за счет безвозмездных поступлений от физических лиц - не менее 1 процента от стоимости проекта." w:history="1">
        <w:r>
          <w:rPr>
            <w:color w:val="0000FF"/>
          </w:rPr>
          <w:t>5.3</w:t>
        </w:r>
      </w:hyperlink>
      <w:r>
        <w:t xml:space="preserve"> настоящего Положения Министерство в течение 2 рабочих дней со дня выявления такого несоответствия направляет муниципальному образованию соответствующее уведомление и возвращает представленную им заявку и документы.</w:t>
      </w:r>
    </w:p>
    <w:p w:rsidR="00974168" w:rsidRDefault="00974168">
      <w:pPr>
        <w:pStyle w:val="ConsPlusNormal"/>
        <w:spacing w:before="200"/>
        <w:ind w:firstLine="540"/>
        <w:jc w:val="both"/>
      </w:pPr>
      <w:bookmarkStart w:id="4" w:name="Par73"/>
      <w:bookmarkEnd w:id="4"/>
      <w:r>
        <w:t xml:space="preserve">10. Муниципальное образование в течение 3 рабочих дней со дня получения уведомления, предусмотренного </w:t>
      </w:r>
      <w:hyperlink w:anchor="Par72" w:tooltip="9. В случае представления неполного комплекта документов или выявления несоответствия заявки и документов требованиям пунктов 5.1 - 5.3 настоящего Положения Министерство в течение 2 рабочих дней со дня выявления такого несоответствия направляет муниципальному образованию соответствующее уведомление и возвращает представленную им заявку и документы." w:history="1">
        <w:r>
          <w:rPr>
            <w:color w:val="0000FF"/>
          </w:rPr>
          <w:t>пунктом 9</w:t>
        </w:r>
      </w:hyperlink>
      <w:r>
        <w:t xml:space="preserve"> настоящего Положения, вправе устранить выявленные несоответствия и повторно направить в Министерство доработанную заявку с приложением документов.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 xml:space="preserve">11. В случае соответствия заявки и документов требованиям </w:t>
      </w:r>
      <w:hyperlink w:anchor="Par53" w:tooltip="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" w:history="1">
        <w:r>
          <w:rPr>
            <w:color w:val="0000FF"/>
          </w:rPr>
          <w:t>пунктов 5.1</w:t>
        </w:r>
      </w:hyperlink>
      <w:r>
        <w:t xml:space="preserve"> - </w:t>
      </w:r>
      <w:hyperlink w:anchor="Par55" w:tooltip="5.3. Софинансирование проекта за счет безвозмездных поступлений от физических лиц - не менее 1 процента от стоимости проекта." w:history="1">
        <w:r>
          <w:rPr>
            <w:color w:val="0000FF"/>
          </w:rPr>
          <w:t>5.3</w:t>
        </w:r>
      </w:hyperlink>
      <w:r>
        <w:t xml:space="preserve"> настоящего Положения Министерство проводит конкурсный отбор не позднее 1 июня текущего финансового года (в 2017 году - не позднее 20 июня).</w:t>
      </w:r>
    </w:p>
    <w:p w:rsidR="00974168" w:rsidRDefault="00974168">
      <w:pPr>
        <w:pStyle w:val="ConsPlusNormal"/>
        <w:jc w:val="both"/>
      </w:pPr>
      <w:r>
        <w:t xml:space="preserve">(в ред. </w:t>
      </w:r>
      <w:hyperlink r:id="rId16" w:tooltip="Постановление Правительства Калужской области от 12.05.2017 N 289 &quot;О внесении изменений в постановление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овершенствование системы управления общественными финансами Калуж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12.05.2017 N 289)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 xml:space="preserve">12. Субсидии предоставляются в пределах бюджетных ассигнований, предусмотренных </w:t>
      </w:r>
      <w:hyperlink r:id="rId17" w:tooltip="Закон Калужской области от 15.12.2016 N 146-ОЗ (ред. от 19.05.2017) &quot;Об областном бюджете на 2017 год и на плановый период 2018 и 2019 годов&quot; (принят постановлением Законодательного Собрания Калужской области от 15.12.2016 N 318){КонсультантПлюс}" w:history="1">
        <w:r>
          <w:rPr>
            <w:color w:val="0000FF"/>
          </w:rPr>
          <w:t>Законом</w:t>
        </w:r>
      </w:hyperlink>
      <w:r>
        <w:t xml:space="preserve"> Калужской области "Об областном бюджете на 2017 год и на плановый период 2018 и 2019 годов" по коду бюджетной классификации 099 1403 5101300240 520.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13. Распределение субсидий между муниципальными образованиями утверждается постановлением Правительства Калужской области.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14. Предоставление субсидии осуществляется на основании соглашения о предоставлении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 (далее - Соглашение), заключаемого между Министерством и муниципальным образованием - получателем субсидии в течение пяти рабочих дней после принятия постановления Правительства Калужской области о распределении субсидий по форме, утвержденной Министерством.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15. Министерство отказывает получателю в предоставлении субсидии в случаях: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15.1. Недостоверности представленной муниципальным образованием информации.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 xml:space="preserve">15.2. Несоответствия муниципального образования условиям, указанным в </w:t>
      </w:r>
      <w:hyperlink w:anchor="Par53" w:tooltip="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" w:history="1">
        <w:r>
          <w:rPr>
            <w:color w:val="0000FF"/>
          </w:rPr>
          <w:t>пунктах 5.1</w:t>
        </w:r>
      </w:hyperlink>
      <w:r>
        <w:t xml:space="preserve"> - </w:t>
      </w:r>
      <w:hyperlink w:anchor="Par55" w:tooltip="5.3. Софинансирование проекта за счет безвозмездных поступлений от физических лиц - не менее 1 процента от стоимости проекта." w:history="1">
        <w:r>
          <w:rPr>
            <w:color w:val="0000FF"/>
          </w:rPr>
          <w:t>5.3</w:t>
        </w:r>
      </w:hyperlink>
      <w:r>
        <w:t xml:space="preserve"> настоящего Положения.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15.3. Если муниципальное образование не признано победителем по результатам конкурсного отбора.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16. В случае принятия Министерством решения об отказе в предоставлении субсидии Министерство в течение 15 рабочих дней со дня принятия указанного решения направляет получателю письменное уведомление об отказе в предоставлении субсидии с указанием причины отказа.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17. Проверку соблюдения муниципальными образованиями условий, цели и порядка предоставления субсидий осуществляет Министерство.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18. Отчет о расходовании субсидий представляется муниципальными образованиями в Министерство в сроки и по форме, установленные Соглашением.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lastRenderedPageBreak/>
        <w:t>19. В случае установления факта несоблюдения требований, установленных настоящим Положением и Соглашением, субсидии подлежат возврату в доход областного бюджета в срок, установленный Соглашением.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20. Не использованные в текущем финансовом году остатки средств субсидии подлежат возврату в областной бюджет в соответствии с бюджетным законодательством.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74168">
      <w:headerReference w:type="default" r:id="rId18"/>
      <w:footerReference w:type="default" r:id="rId1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429" w:rsidRDefault="007F3429">
      <w:pPr>
        <w:spacing w:after="0" w:line="240" w:lineRule="auto"/>
      </w:pPr>
      <w:r>
        <w:separator/>
      </w:r>
    </w:p>
  </w:endnote>
  <w:endnote w:type="continuationSeparator" w:id="0">
    <w:p w:rsidR="007F3429" w:rsidRDefault="007F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168" w:rsidRDefault="009741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97416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Default="0097416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Default="00974168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Default="00974168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9B6287">
              <w:rPr>
                <w:noProof/>
              </w:rPr>
              <w:t>5</w:t>
            </w:r>
          </w:fldSimple>
          <w:r>
            <w:t xml:space="preserve"> из </w:t>
          </w:r>
          <w:fldSimple w:instr="\NUMPAGES">
            <w:r w:rsidR="009B6287">
              <w:rPr>
                <w:noProof/>
              </w:rPr>
              <w:t>5</w:t>
            </w:r>
          </w:fldSimple>
        </w:p>
      </w:tc>
    </w:tr>
  </w:tbl>
  <w:p w:rsidR="00974168" w:rsidRDefault="0097416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429" w:rsidRDefault="007F3429">
      <w:pPr>
        <w:spacing w:after="0" w:line="240" w:lineRule="auto"/>
      </w:pPr>
      <w:r>
        <w:separator/>
      </w:r>
    </w:p>
  </w:footnote>
  <w:footnote w:type="continuationSeparator" w:id="0">
    <w:p w:rsidR="007F3429" w:rsidRDefault="007F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97416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Default="0097416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Калужской области от 21.04.2017 N 232</w:t>
          </w:r>
          <w:r>
            <w:rPr>
              <w:sz w:val="16"/>
              <w:szCs w:val="16"/>
            </w:rPr>
            <w:br/>
            <w:t>(ред. от 12.05.2017)</w:t>
          </w:r>
          <w:r>
            <w:rPr>
              <w:sz w:val="16"/>
              <w:szCs w:val="16"/>
            </w:rPr>
            <w:br/>
            <w:t>"Об утверждении Положения о поряд...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Default="00974168">
          <w:pPr>
            <w:pStyle w:val="ConsPlusNormal"/>
            <w:jc w:val="center"/>
            <w:rPr>
              <w:sz w:val="24"/>
              <w:szCs w:val="24"/>
            </w:rPr>
          </w:pPr>
        </w:p>
        <w:p w:rsidR="00974168" w:rsidRDefault="00974168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Default="0097416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21.08.2017</w:t>
          </w:r>
        </w:p>
      </w:tc>
    </w:tr>
  </w:tbl>
  <w:p w:rsidR="00974168" w:rsidRDefault="009741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74168" w:rsidRDefault="0097416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B0081"/>
    <w:rsid w:val="00494225"/>
    <w:rsid w:val="0056254C"/>
    <w:rsid w:val="005B0081"/>
    <w:rsid w:val="007F3429"/>
    <w:rsid w:val="009318B6"/>
    <w:rsid w:val="00974168"/>
    <w:rsid w:val="009B6287"/>
    <w:rsid w:val="00A75FBF"/>
    <w:rsid w:val="00E2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4C58618A998486554CDE7BE2B31461E90D87CEA6EBC350A2E1BC43A03E5E9A4557010E93F3DC91222FBD3z6bDJ" TargetMode="External"/><Relationship Id="rId13" Type="http://schemas.openxmlformats.org/officeDocument/2006/relationships/hyperlink" Target="consultantplus://offline/ref=C134C58618A998486554CDE7BE2B31461E90D87CEA6EBC350A2E1BC43A03E5E9A4557010E93F3DC91222FBD3z6bCJ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C134C58618A998486554CDE7BE2B31461E90D87CEA6EB936002F1BC43A03E5E9A4557010E93F3DC91222FBD2z6b8J" TargetMode="External"/><Relationship Id="rId17" Type="http://schemas.openxmlformats.org/officeDocument/2006/relationships/hyperlink" Target="consultantplus://offline/ref=C134C58618A998486554CDE7BE2B31461E90D87CEA6EBC3701201BC43A03E5E9A4557010E93F3DC91223F3D2z6b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34C58618A998486554CDE7BE2B31461E90D87CEA6EBC350A2E1BC43A03E5E9A4557010E93F3DC91222FBD3z6b3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134C58618A998486554CDE7BE2B31461E90D87CEA6EB936002F1BC43A03E5E9A4z5b5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134C58618A998486554CDE7BE2B31461E90D87CEA6EBC350A2E1BC43A03E5E9A4557010E93F3DC91222FBD3z6bCJ" TargetMode="External"/><Relationship Id="rId10" Type="http://schemas.openxmlformats.org/officeDocument/2006/relationships/hyperlink" Target="consultantplus://offline/ref=C134C58618A998486554CDE7BE2B31461E90D87CEA6EBC3701201BC43A03E5E9A4z5b5J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134C58618A998486554CDE7BE2B31461E90D87CE267BD330E2C46CE325AE9EBA35A2F07EE7631C81326FCzDbBJ" TargetMode="External"/><Relationship Id="rId14" Type="http://schemas.openxmlformats.org/officeDocument/2006/relationships/hyperlink" Target="consultantplus://offline/ref=C134C58618A998486554CDE7BE2B31461E90D87CEA6EB936002F1BC43A03E5E9A4557010E93F3DC91222FBD2z6b8J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2583</Words>
  <Characters>14729</Characters>
  <Application>Microsoft Office Word</Application>
  <DocSecurity>2</DocSecurity>
  <Lines>122</Lines>
  <Paragraphs>34</Paragraphs>
  <ScaleCrop>false</ScaleCrop>
  <Company>КонсультантПлюс Версия 4016.00.46</Company>
  <LinksUpToDate>false</LinksUpToDate>
  <CharactersWithSpaces>17278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Калужской области от 21.04.2017 N 232(ред. от 12.05.2017)"Об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</dc:title>
  <dc:creator>Elanika</dc:creator>
  <cp:lastModifiedBy>Elanika</cp:lastModifiedBy>
  <cp:revision>2</cp:revision>
  <cp:lastPrinted>2017-10-06T07:44:00Z</cp:lastPrinted>
  <dcterms:created xsi:type="dcterms:W3CDTF">2023-01-30T07:45:00Z</dcterms:created>
  <dcterms:modified xsi:type="dcterms:W3CDTF">2023-01-30T07:45:00Z</dcterms:modified>
</cp:coreProperties>
</file>